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BA78" w14:textId="37C08D84" w:rsidR="00BE599C" w:rsidRDefault="0013654D" w:rsidP="0013654D">
      <w:pPr>
        <w:spacing w:after="270" w:line="240" w:lineRule="auto"/>
        <w:jc w:val="center"/>
        <w:textAlignment w:val="top"/>
        <w:rPr>
          <w:rFonts w:ascii="Arial" w:eastAsia="Times New Roman" w:hAnsi="Arial" w:cs="Arial"/>
          <w:color w:val="0F0F0F"/>
          <w:sz w:val="36"/>
          <w:szCs w:val="36"/>
        </w:rPr>
      </w:pPr>
      <w:r w:rsidRPr="00EB6A76">
        <w:rPr>
          <w:rFonts w:ascii="Arial" w:eastAsia="Times New Roman" w:hAnsi="Arial" w:cs="Arial"/>
          <w:color w:val="0F0F0F"/>
          <w:sz w:val="36"/>
          <w:szCs w:val="36"/>
        </w:rPr>
        <w:t>Koto manual</w:t>
      </w:r>
    </w:p>
    <w:p w14:paraId="7101E042" w14:textId="3DF6C677" w:rsidR="00EB6A76" w:rsidRPr="00617B4C" w:rsidRDefault="28407F60" w:rsidP="00EB6A76">
      <w:pPr>
        <w:spacing w:after="270" w:line="240" w:lineRule="auto"/>
        <w:textAlignment w:val="top"/>
        <w:rPr>
          <w:rFonts w:ascii="Arial" w:eastAsia="Times New Roman" w:hAnsi="Arial" w:cs="Arial"/>
          <w:b/>
          <w:bCs/>
          <w:color w:val="0F0F0F"/>
          <w:sz w:val="24"/>
          <w:szCs w:val="24"/>
        </w:rPr>
      </w:pPr>
      <w:r w:rsidRPr="28407F60">
        <w:rPr>
          <w:rFonts w:ascii="Arial" w:eastAsia="Times New Roman" w:hAnsi="Arial" w:cs="Arial"/>
          <w:b/>
          <w:bCs/>
          <w:color w:val="0F0F0F"/>
          <w:sz w:val="24"/>
          <w:szCs w:val="24"/>
        </w:rPr>
        <w:t>Betjening</w:t>
      </w:r>
    </w:p>
    <w:p w14:paraId="7B66221C" w14:textId="146B3A01" w:rsidR="00EB6A76" w:rsidRDefault="28407F60" w:rsidP="28407F60">
      <w:pPr>
        <w:spacing w:after="240" w:line="240" w:lineRule="auto"/>
        <w:textAlignment w:val="top"/>
        <w:rPr>
          <w:rFonts w:eastAsiaTheme="minorEastAsia"/>
          <w:color w:val="1F1F1F"/>
          <w:sz w:val="24"/>
          <w:szCs w:val="24"/>
        </w:rPr>
      </w:pPr>
      <w:r w:rsidRPr="28407F60">
        <w:rPr>
          <w:rFonts w:eastAsiaTheme="minorEastAsia"/>
          <w:color w:val="1F1F1F"/>
          <w:sz w:val="24"/>
          <w:szCs w:val="24"/>
        </w:rPr>
        <w:t>For at tænde radioen skal der trykkes på den sorte knap. Herefter vil radioen starte på den sidste kanal der blev spillet. Kanalen vælges ved at trykke på knapperne 1-3 og volumen styres ved at dreje på den store runde knap.</w:t>
      </w:r>
    </w:p>
    <w:p w14:paraId="1AB66CAF" w14:textId="4351FD7A" w:rsidR="005200FE" w:rsidRPr="00EB6A76" w:rsidRDefault="00EB6A76" w:rsidP="28407F60">
      <w:pPr>
        <w:spacing w:after="240" w:line="240" w:lineRule="auto"/>
        <w:textAlignment w:val="top"/>
        <w:rPr>
          <w:rFonts w:eastAsiaTheme="minorEastAsia"/>
          <w:color w:val="1F1F1F"/>
          <w:sz w:val="24"/>
          <w:szCs w:val="24"/>
        </w:rPr>
      </w:pPr>
      <w:r w:rsidRPr="005200FE">
        <w:rPr>
          <w:rFonts w:ascii="Arial" w:eastAsia="Times New Roman" w:hAnsi="Arial" w:cs="Arial"/>
          <w:noProof/>
          <w:color w:val="1F1F1F"/>
          <w:sz w:val="21"/>
          <w:szCs w:val="21"/>
          <w:lang w:eastAsia="da-DK"/>
        </w:rPr>
        <w:drawing>
          <wp:anchor distT="0" distB="0" distL="114300" distR="114300" simplePos="0" relativeHeight="251662336" behindDoc="1" locked="0" layoutInCell="1" allowOverlap="1" wp14:anchorId="77FBE4C6" wp14:editId="38AEE208">
            <wp:simplePos x="0" y="0"/>
            <wp:positionH relativeFrom="column">
              <wp:posOffset>-330821</wp:posOffset>
            </wp:positionH>
            <wp:positionV relativeFrom="paragraph">
              <wp:posOffset>119367</wp:posOffset>
            </wp:positionV>
            <wp:extent cx="3034806" cy="2276273"/>
            <wp:effectExtent l="0" t="0" r="635" b="0"/>
            <wp:wrapNone/>
            <wp:docPr id="2" name="Billede 2" descr="KOTO easy radio menu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TO easy radio menu acc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6" cy="22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0FE">
        <w:rPr>
          <w:rFonts w:ascii="Arial" w:eastAsia="Times New Roman" w:hAnsi="Arial" w:cs="Arial"/>
          <w:noProof/>
          <w:color w:val="1F1F1F"/>
          <w:sz w:val="21"/>
          <w:szCs w:val="21"/>
          <w:lang w:eastAsia="da-DK"/>
        </w:rPr>
        <w:drawing>
          <wp:anchor distT="0" distB="0" distL="114300" distR="114300" simplePos="0" relativeHeight="251663360" behindDoc="1" locked="0" layoutInCell="1" allowOverlap="1" wp14:anchorId="158465E9" wp14:editId="29660D8E">
            <wp:simplePos x="0" y="0"/>
            <wp:positionH relativeFrom="column">
              <wp:posOffset>3209925</wp:posOffset>
            </wp:positionH>
            <wp:positionV relativeFrom="paragraph">
              <wp:posOffset>119286</wp:posOffset>
            </wp:positionV>
            <wp:extent cx="2908570" cy="2181589"/>
            <wp:effectExtent l="0" t="0" r="0" b="3175"/>
            <wp:wrapNone/>
            <wp:docPr id="1" name="Billede 1" descr="KOTO easy radio menu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TO easy radio menu sele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70" cy="21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0FE" w:rsidRPr="00EB6A76">
        <w:rPr>
          <w:rFonts w:ascii="Arial" w:eastAsia="Times New Roman" w:hAnsi="Arial" w:cs="Arial"/>
          <w:color w:val="1F1F1F"/>
          <w:sz w:val="24"/>
          <w:szCs w:val="24"/>
        </w:rPr>
        <w:br/>
      </w:r>
    </w:p>
    <w:p w14:paraId="05B7E2E7" w14:textId="0C7F22A3" w:rsidR="0013654D" w:rsidRPr="00EB6A76" w:rsidRDefault="0013654D" w:rsidP="28407F60">
      <w:pPr>
        <w:spacing w:after="240"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5DD4DBA3" w14:textId="3EE33D23" w:rsidR="0013654D" w:rsidRPr="00EB6A76" w:rsidRDefault="0013654D" w:rsidP="28407F60">
      <w:pPr>
        <w:spacing w:after="240"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22B36AAE" w14:textId="77777777" w:rsidR="0013654D" w:rsidRPr="00EB6A76" w:rsidRDefault="0013654D" w:rsidP="28407F60">
      <w:pPr>
        <w:spacing w:after="270" w:line="240" w:lineRule="auto"/>
        <w:textAlignment w:val="top"/>
        <w:rPr>
          <w:rFonts w:eastAsiaTheme="minorEastAsia"/>
          <w:color w:val="0F0F0F"/>
          <w:sz w:val="24"/>
          <w:szCs w:val="24"/>
        </w:rPr>
      </w:pPr>
    </w:p>
    <w:p w14:paraId="7D0C6A39" w14:textId="1B47B5FC" w:rsidR="005200FE" w:rsidRPr="00EB6A76" w:rsidRDefault="005200FE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7B4744D9" w14:textId="78292C12" w:rsidR="00EB6A76" w:rsidRPr="00EB6A76" w:rsidRDefault="00EB6A76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118AB139" w14:textId="77777777" w:rsidR="00EB6A76" w:rsidRDefault="00EB6A76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532C94C3" w14:textId="77777777" w:rsidR="00EB6A76" w:rsidRDefault="00EB6A76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5C739677" w14:textId="77777777" w:rsidR="00EB6A76" w:rsidRDefault="00EB6A76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</w:rPr>
      </w:pPr>
    </w:p>
    <w:p w14:paraId="5E8C9677" w14:textId="709D00AB" w:rsidR="00EB6A76" w:rsidRPr="00EB6A76" w:rsidRDefault="28407F60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</w:rPr>
      </w:pPr>
      <w:r w:rsidRPr="28407F60">
        <w:rPr>
          <w:rFonts w:eastAsiaTheme="minorEastAsia"/>
          <w:color w:val="1F1F1F"/>
          <w:sz w:val="24"/>
          <w:szCs w:val="24"/>
        </w:rPr>
        <w:t>Knapperne til at indstille radioen er skjult og åbnes som vist på billedet ovenfor. Husk at sætte pladen på igen efter endt indstilling</w:t>
      </w:r>
    </w:p>
    <w:p w14:paraId="00DC9879" w14:textId="45A903EF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</w:rPr>
      </w:pPr>
      <w:r w:rsidRPr="28407F60">
        <w:rPr>
          <w:rFonts w:eastAsiaTheme="minorEastAsia"/>
          <w:color w:val="1F1F1F"/>
          <w:sz w:val="24"/>
          <w:szCs w:val="24"/>
        </w:rPr>
        <w:t>De fire knapper fungere</w:t>
      </w:r>
      <w:r w:rsidR="00B945EE">
        <w:rPr>
          <w:rFonts w:eastAsiaTheme="minorEastAsia"/>
          <w:color w:val="1F1F1F"/>
          <w:sz w:val="24"/>
          <w:szCs w:val="24"/>
        </w:rPr>
        <w:t>r</w:t>
      </w:r>
      <w:r w:rsidRPr="28407F60">
        <w:rPr>
          <w:rFonts w:eastAsiaTheme="minorEastAsia"/>
          <w:color w:val="1F1F1F"/>
          <w:sz w:val="24"/>
          <w:szCs w:val="24"/>
        </w:rPr>
        <w:t xml:space="preserve"> sådan at</w:t>
      </w:r>
    </w:p>
    <w:p w14:paraId="32DFF1AF" w14:textId="0062091B" w:rsidR="00EB6A76" w:rsidRPr="00EB6A76" w:rsidRDefault="28407F60" w:rsidP="28407F60">
      <w:pPr>
        <w:numPr>
          <w:ilvl w:val="0"/>
          <w:numId w:val="1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MENU – går altid tilbage til hovedmenuen</w:t>
      </w:r>
    </w:p>
    <w:p w14:paraId="5447A788" w14:textId="23590A70" w:rsidR="00EB6A76" w:rsidRPr="00EB6A76" w:rsidRDefault="28407F60" w:rsidP="28407F60">
      <w:pPr>
        <w:numPr>
          <w:ilvl w:val="0"/>
          <w:numId w:val="1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val="en-US" w:eastAsia="da-DK"/>
        </w:rPr>
      </w:pP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 xml:space="preserve">OP – </w:t>
      </w:r>
      <w:r w:rsidR="00825A31">
        <w:rPr>
          <w:rFonts w:eastAsiaTheme="minorEastAsia"/>
          <w:color w:val="1F1F1F"/>
          <w:sz w:val="24"/>
          <w:szCs w:val="24"/>
          <w:lang w:val="en-US" w:eastAsia="da-DK"/>
        </w:rPr>
        <w:t>går</w:t>
      </w: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 xml:space="preserve"> en op</w:t>
      </w:r>
    </w:p>
    <w:p w14:paraId="5BF2E7E4" w14:textId="745E3ACE" w:rsidR="00EB6A76" w:rsidRPr="00EB6A76" w:rsidRDefault="28407F60" w:rsidP="28407F60">
      <w:pPr>
        <w:numPr>
          <w:ilvl w:val="0"/>
          <w:numId w:val="1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val="en-US" w:eastAsia="da-DK"/>
        </w:rPr>
      </w:pP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 xml:space="preserve">NED – </w:t>
      </w:r>
      <w:r w:rsidR="00825A31">
        <w:rPr>
          <w:rFonts w:eastAsiaTheme="minorEastAsia"/>
          <w:color w:val="1F1F1F"/>
          <w:sz w:val="24"/>
          <w:szCs w:val="24"/>
          <w:lang w:val="en-US" w:eastAsia="da-DK"/>
        </w:rPr>
        <w:t>går</w:t>
      </w: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 xml:space="preserve"> en ned</w:t>
      </w:r>
    </w:p>
    <w:p w14:paraId="24A6D1EB" w14:textId="6AB153D8" w:rsidR="28407F60" w:rsidRDefault="28407F60" w:rsidP="28407F60">
      <w:pPr>
        <w:numPr>
          <w:ilvl w:val="0"/>
          <w:numId w:val="1"/>
        </w:numPr>
        <w:spacing w:line="360" w:lineRule="atLeast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ENTER – vælger det menupunkt du er på.</w:t>
      </w:r>
    </w:p>
    <w:p w14:paraId="2879DA8C" w14:textId="06246EC2" w:rsidR="28407F60" w:rsidRDefault="28407F60" w:rsidP="28407F60">
      <w:pPr>
        <w:spacing w:line="360" w:lineRule="atLeast"/>
        <w:rPr>
          <w:rFonts w:eastAsiaTheme="minorEastAsia"/>
          <w:b/>
          <w:bCs/>
          <w:color w:val="1F1F1F"/>
          <w:sz w:val="26"/>
          <w:szCs w:val="26"/>
          <w:lang w:eastAsia="da-DK"/>
        </w:rPr>
      </w:pPr>
      <w:r w:rsidRPr="28407F60">
        <w:rPr>
          <w:rFonts w:eastAsiaTheme="minorEastAsia"/>
          <w:b/>
          <w:bCs/>
          <w:color w:val="1F1F1F"/>
          <w:sz w:val="26"/>
          <w:szCs w:val="26"/>
          <w:lang w:eastAsia="da-DK"/>
        </w:rPr>
        <w:t>Indstilling første gang</w:t>
      </w:r>
    </w:p>
    <w:p w14:paraId="6A9ABC6E" w14:textId="0C166D25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Den første gang du bruger KOTO vil den åbne med en besked. Tryk på menu knappen for at fortsætte.</w:t>
      </w:r>
    </w:p>
    <w:p w14:paraId="6848D74A" w14:textId="0756E555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  <w:lang w:val="en-US" w:eastAsia="da-DK"/>
        </w:rPr>
      </w:pP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 xml:space="preserve">Menu knapperne er </w:t>
      </w:r>
    </w:p>
    <w:p w14:paraId="4D782340" w14:textId="1DB565C8" w:rsidR="00EB6A76" w:rsidRPr="00EB6A76" w:rsidRDefault="28407F60" w:rsidP="28407F60">
      <w:pPr>
        <w:numPr>
          <w:ilvl w:val="0"/>
          <w:numId w:val="2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&lt;Language&gt;</w:t>
      </w:r>
    </w:p>
    <w:p w14:paraId="14ED2146" w14:textId="5BAFB387" w:rsidR="00EB6A76" w:rsidRPr="00EB6A76" w:rsidRDefault="28407F60" w:rsidP="28407F60">
      <w:pPr>
        <w:numPr>
          <w:ilvl w:val="0"/>
          <w:numId w:val="2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&lt;Set clock&gt;</w:t>
      </w:r>
    </w:p>
    <w:p w14:paraId="682237CB" w14:textId="77777777" w:rsidR="00EB6A76" w:rsidRPr="00EB6A76" w:rsidRDefault="28407F60" w:rsidP="28407F60">
      <w:pPr>
        <w:numPr>
          <w:ilvl w:val="0"/>
          <w:numId w:val="2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&lt;Tune DAB&gt;</w:t>
      </w:r>
    </w:p>
    <w:p w14:paraId="03C35DE3" w14:textId="77777777" w:rsidR="00EB6A76" w:rsidRPr="00EB6A76" w:rsidRDefault="28407F60" w:rsidP="28407F60">
      <w:pPr>
        <w:numPr>
          <w:ilvl w:val="0"/>
          <w:numId w:val="2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&lt;Tune FM&gt;</w:t>
      </w:r>
    </w:p>
    <w:p w14:paraId="78F57998" w14:textId="77777777" w:rsidR="00EB6A76" w:rsidRPr="00EB6A76" w:rsidRDefault="28407F60" w:rsidP="28407F60">
      <w:pPr>
        <w:numPr>
          <w:ilvl w:val="0"/>
          <w:numId w:val="2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&lt;Bluetooth&gt;</w:t>
      </w:r>
    </w:p>
    <w:p w14:paraId="7C46BBE5" w14:textId="77777777" w:rsidR="00EB6A76" w:rsidRPr="00EB6A76" w:rsidRDefault="28407F60" w:rsidP="28407F60">
      <w:pPr>
        <w:numPr>
          <w:ilvl w:val="0"/>
          <w:numId w:val="2"/>
        </w:numPr>
        <w:spacing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&lt;Exit setup&gt;</w:t>
      </w:r>
    </w:p>
    <w:p w14:paraId="4C03017C" w14:textId="383EE3D8" w:rsidR="28407F60" w:rsidRDefault="28407F60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75C9C72F" w14:textId="189E1CC1" w:rsidR="28407F60" w:rsidRDefault="28407F60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60FF8736" w14:textId="6D1AEDED" w:rsidR="28407F60" w:rsidRDefault="28407F60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F3C7F7C" w14:textId="087DB955" w:rsidR="28407F60" w:rsidRDefault="28407F60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0A32DD0" w14:textId="5D599218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b/>
          <w:bCs/>
          <w:sz w:val="24"/>
          <w:szCs w:val="24"/>
          <w:lang w:eastAsia="da-DK"/>
        </w:rPr>
      </w:pPr>
      <w:r w:rsidRPr="28407F60">
        <w:rPr>
          <w:rFonts w:eastAsiaTheme="minorEastAsia"/>
          <w:b/>
          <w:bCs/>
          <w:sz w:val="24"/>
          <w:szCs w:val="24"/>
        </w:rPr>
        <w:t>SPROG</w:t>
      </w:r>
    </w:p>
    <w:p w14:paraId="2E2D53C1" w14:textId="3FFECFBC" w:rsidR="28407F60" w:rsidRPr="00CA396A" w:rsidRDefault="28407F60" w:rsidP="28407F60">
      <w:pPr>
        <w:spacing w:after="0" w:line="240" w:lineRule="auto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>For at vælge dit sp</w:t>
      </w:r>
      <w:r w:rsidR="00825A31">
        <w:rPr>
          <w:rFonts w:eastAsiaTheme="minorEastAsia"/>
          <w:color w:val="1F1F1F"/>
          <w:sz w:val="24"/>
          <w:szCs w:val="24"/>
          <w:lang w:eastAsia="da-DK"/>
        </w:rPr>
        <w:t>ro</w:t>
      </w: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g, skal du </w:t>
      </w:r>
      <w:r w:rsidR="00825A31">
        <w:rPr>
          <w:rFonts w:eastAsiaTheme="minorEastAsia"/>
          <w:color w:val="1F1F1F"/>
          <w:sz w:val="24"/>
          <w:szCs w:val="24"/>
          <w:lang w:eastAsia="da-DK"/>
        </w:rPr>
        <w:t>bruge</w:t>
      </w: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knapperne OP og NED til du finder ´´language´´. Tryk på </w:t>
      </w:r>
      <w:r w:rsidR="00CA01E2">
        <w:rPr>
          <w:rFonts w:eastAsiaTheme="minorEastAsia"/>
          <w:color w:val="1F1F1F"/>
          <w:sz w:val="24"/>
          <w:szCs w:val="24"/>
          <w:lang w:eastAsia="da-DK"/>
        </w:rPr>
        <w:t>ENTER</w:t>
      </w: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knappen. Brug OP og NED til du finder dit sprog og tryk ENTER.</w:t>
      </w:r>
    </w:p>
    <w:p w14:paraId="4C6F8883" w14:textId="1E973FD2" w:rsidR="28407F60" w:rsidRPr="00CA396A" w:rsidRDefault="28407F60" w:rsidP="28407F60">
      <w:pPr>
        <w:spacing w:line="240" w:lineRule="auto"/>
        <w:rPr>
          <w:rFonts w:eastAsiaTheme="minorEastAsia"/>
          <w:color w:val="1F1F1F"/>
          <w:sz w:val="24"/>
          <w:szCs w:val="24"/>
          <w:lang w:eastAsia="da-DK"/>
        </w:rPr>
      </w:pPr>
    </w:p>
    <w:p w14:paraId="7007D86B" w14:textId="293729F4" w:rsidR="00EB6A76" w:rsidRPr="00CA396A" w:rsidRDefault="28407F60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>Tryk på MENU for at gå tilbage til MENU.</w:t>
      </w:r>
    </w:p>
    <w:p w14:paraId="78066B91" w14:textId="67C66780" w:rsidR="00EB6A76" w:rsidRPr="00EB6A76" w:rsidRDefault="00EB6A76" w:rsidP="28407F60">
      <w:pPr>
        <w:spacing w:after="0" w:line="240" w:lineRule="auto"/>
        <w:textAlignment w:val="top"/>
        <w:rPr>
          <w:rFonts w:eastAsiaTheme="minorEastAsia"/>
          <w:lang w:eastAsia="da-DK"/>
        </w:rPr>
      </w:pPr>
    </w:p>
    <w:p w14:paraId="29598CB1" w14:textId="7EA04908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Tryk OP eller NED til du finder "indstil uret" tryk ENTER. </w:t>
      </w:r>
      <w:r w:rsidRPr="28407F60">
        <w:rPr>
          <w:rFonts w:eastAsiaTheme="minorEastAsia"/>
          <w:color w:val="1F1F1F"/>
          <w:sz w:val="24"/>
          <w:szCs w:val="24"/>
          <w:lang w:val="en-US" w:eastAsia="da-DK"/>
        </w:rPr>
        <w:t>Valgmulighederne er nu</w:t>
      </w:r>
    </w:p>
    <w:p w14:paraId="6B77353E" w14:textId="0D1070CA" w:rsidR="00EB6A76" w:rsidRPr="00EB6A76" w:rsidRDefault="28407F60" w:rsidP="28407F60">
      <w:pPr>
        <w:numPr>
          <w:ilvl w:val="0"/>
          <w:numId w:val="4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&lt;24 timers form&gt;</w:t>
      </w:r>
      <w:r w:rsidR="00773B71">
        <w:rPr>
          <w:rFonts w:eastAsiaTheme="minorEastAsia"/>
          <w:color w:val="1F1F1F"/>
          <w:sz w:val="24"/>
          <w:szCs w:val="24"/>
          <w:lang w:eastAsia="da-DK"/>
        </w:rPr>
        <w:t xml:space="preserve"> Tryk på denne, da det er denne vi bruger i Danmark</w:t>
      </w:r>
    </w:p>
    <w:p w14:paraId="701D5B90" w14:textId="34D52A62" w:rsidR="28407F60" w:rsidRDefault="28407F60" w:rsidP="00825A31">
      <w:pPr>
        <w:numPr>
          <w:ilvl w:val="0"/>
          <w:numId w:val="4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&lt;12 timers form&gt;</w:t>
      </w:r>
    </w:p>
    <w:p w14:paraId="70C7C97D" w14:textId="77777777" w:rsidR="00825A31" w:rsidRPr="00825A31" w:rsidRDefault="00825A31" w:rsidP="00825A31">
      <w:pPr>
        <w:spacing w:after="0" w:line="360" w:lineRule="atLeast"/>
        <w:ind w:left="720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</w:p>
    <w:p w14:paraId="2F674B5A" w14:textId="02F7FFF0" w:rsidR="00EB6A76" w:rsidRPr="00CA396A" w:rsidRDefault="28407F60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>Nu skal du trykke "sæt tid". Tryk OP/NED derefter på ENTER. Gentag dette for at sætte datoen.</w:t>
      </w:r>
    </w:p>
    <w:p w14:paraId="7F308FEC" w14:textId="6DF3D0C4" w:rsidR="28407F60" w:rsidRPr="00CA396A" w:rsidRDefault="28407F60" w:rsidP="28407F60">
      <w:pPr>
        <w:spacing w:after="0" w:line="240" w:lineRule="auto"/>
        <w:rPr>
          <w:rFonts w:eastAsiaTheme="minorEastAsia"/>
          <w:color w:val="1F1F1F"/>
          <w:sz w:val="24"/>
          <w:szCs w:val="24"/>
          <w:lang w:eastAsia="da-DK"/>
        </w:rPr>
      </w:pPr>
    </w:p>
    <w:p w14:paraId="28C27564" w14:textId="4AEA5019" w:rsidR="00EB6A76" w:rsidRPr="00CA396A" w:rsidRDefault="28407F60" w:rsidP="28407F60">
      <w:pPr>
        <w:spacing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>Tryk MENU for at returnere til MENU</w:t>
      </w:r>
    </w:p>
    <w:p w14:paraId="471E51EC" w14:textId="5C82D7FD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b/>
          <w:bCs/>
          <w:sz w:val="24"/>
          <w:szCs w:val="24"/>
          <w:lang w:eastAsia="da-DK"/>
        </w:rPr>
      </w:pPr>
      <w:r w:rsidRPr="28407F60">
        <w:rPr>
          <w:rFonts w:eastAsiaTheme="minorEastAsia"/>
          <w:b/>
          <w:bCs/>
          <w:sz w:val="24"/>
          <w:szCs w:val="24"/>
        </w:rPr>
        <w:t xml:space="preserve">Sæt kanalerne </w:t>
      </w:r>
    </w:p>
    <w:p w14:paraId="0D0D336B" w14:textId="51263F89" w:rsidR="28407F60" w:rsidRDefault="28407F60" w:rsidP="28407F60">
      <w:pPr>
        <w:spacing w:after="0" w:line="240" w:lineRule="auto"/>
        <w:rPr>
          <w:rFonts w:eastAsiaTheme="minorEastAsia"/>
        </w:rPr>
      </w:pPr>
    </w:p>
    <w:p w14:paraId="4FD32A2F" w14:textId="36463BA7" w:rsidR="28407F60" w:rsidRDefault="28407F60" w:rsidP="28407F60">
      <w:pPr>
        <w:spacing w:after="0" w:line="240" w:lineRule="auto"/>
        <w:rPr>
          <w:rFonts w:eastAsiaTheme="minorEastAsia"/>
          <w:sz w:val="24"/>
          <w:szCs w:val="24"/>
        </w:rPr>
      </w:pPr>
      <w:r w:rsidRPr="28407F60">
        <w:rPr>
          <w:rFonts w:eastAsiaTheme="minorEastAsia"/>
          <w:sz w:val="24"/>
          <w:szCs w:val="24"/>
        </w:rPr>
        <w:t>Sørg for at antennen er rejst. Tryk enten ´´indstil DAB´´ eller ´´indstil FM´´ Vælg mellem de to muligheder</w:t>
      </w:r>
    </w:p>
    <w:p w14:paraId="4BD5C84A" w14:textId="49E38B60" w:rsidR="00EB6A76" w:rsidRPr="00EB6A76" w:rsidRDefault="28407F60" w:rsidP="28407F60">
      <w:pPr>
        <w:numPr>
          <w:ilvl w:val="0"/>
          <w:numId w:val="5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&lt;Fuld scanning&gt;</w:t>
      </w:r>
    </w:p>
    <w:p w14:paraId="63719952" w14:textId="44513E65" w:rsidR="00EB6A76" w:rsidRDefault="28407F60" w:rsidP="28407F60">
      <w:pPr>
        <w:numPr>
          <w:ilvl w:val="0"/>
          <w:numId w:val="5"/>
        </w:num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 w:rsidRPr="28407F60">
        <w:rPr>
          <w:rFonts w:eastAsiaTheme="minorEastAsia"/>
          <w:color w:val="1F1F1F"/>
          <w:sz w:val="24"/>
          <w:szCs w:val="24"/>
          <w:lang w:eastAsia="da-DK"/>
        </w:rPr>
        <w:t>&lt;Manual indstilling&gt;</w:t>
      </w:r>
    </w:p>
    <w:p w14:paraId="7BD390D7" w14:textId="77777777" w:rsidR="00CA01E2" w:rsidRPr="00EB6A76" w:rsidRDefault="00CA01E2" w:rsidP="00CA01E2">
      <w:pPr>
        <w:spacing w:after="0" w:line="360" w:lineRule="atLeast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</w:p>
    <w:p w14:paraId="49005A41" w14:textId="56D020FF" w:rsidR="00EB6A76" w:rsidRPr="00CA396A" w:rsidRDefault="00CA01E2" w:rsidP="28407F60">
      <w:pPr>
        <w:spacing w:after="0" w:line="240" w:lineRule="auto"/>
        <w:textAlignment w:val="top"/>
        <w:rPr>
          <w:rFonts w:eastAsiaTheme="minorEastAsia"/>
          <w:color w:val="1F1F1F"/>
          <w:sz w:val="24"/>
          <w:szCs w:val="24"/>
          <w:lang w:eastAsia="da-DK"/>
        </w:rPr>
      </w:pPr>
      <w:r>
        <w:rPr>
          <w:rFonts w:eastAsiaTheme="minorEastAsia"/>
          <w:color w:val="1F1F1F"/>
          <w:sz w:val="24"/>
          <w:szCs w:val="24"/>
          <w:lang w:eastAsia="da-DK"/>
        </w:rPr>
        <w:t>”</w:t>
      </w:r>
      <w:r w:rsidR="28407F60" w:rsidRPr="28407F60">
        <w:rPr>
          <w:rFonts w:eastAsiaTheme="minorEastAsia"/>
          <w:color w:val="1F1F1F"/>
          <w:sz w:val="24"/>
          <w:szCs w:val="24"/>
          <w:lang w:eastAsia="da-DK"/>
        </w:rPr>
        <w:t>Fuld scanning</w:t>
      </w:r>
      <w:r>
        <w:rPr>
          <w:rFonts w:eastAsiaTheme="minorEastAsia"/>
          <w:color w:val="1F1F1F"/>
          <w:sz w:val="24"/>
          <w:szCs w:val="24"/>
          <w:lang w:eastAsia="da-DK"/>
        </w:rPr>
        <w:t>”</w:t>
      </w:r>
      <w:r w:rsidR="28407F60"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vil søge efter alle kanaler der er tilgængelige. Ved at trykke på </w:t>
      </w:r>
      <w:r w:rsidR="00773B71">
        <w:rPr>
          <w:rFonts w:eastAsiaTheme="minorEastAsia"/>
          <w:color w:val="1F1F1F"/>
          <w:sz w:val="24"/>
          <w:szCs w:val="24"/>
          <w:lang w:eastAsia="da-DK"/>
        </w:rPr>
        <w:t xml:space="preserve">knappen </w:t>
      </w:r>
      <w:r>
        <w:rPr>
          <w:rFonts w:eastAsiaTheme="minorEastAsia"/>
          <w:color w:val="1F1F1F"/>
          <w:sz w:val="24"/>
          <w:szCs w:val="24"/>
          <w:lang w:eastAsia="da-DK"/>
        </w:rPr>
        <w:t>ENTER</w:t>
      </w:r>
      <w:r w:rsidR="28407F60"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knappen starter du søgningen. </w:t>
      </w:r>
    </w:p>
    <w:p w14:paraId="382CE892" w14:textId="5BCD9CE2" w:rsidR="28407F60" w:rsidRPr="00CA396A" w:rsidRDefault="28407F60" w:rsidP="28407F60">
      <w:pPr>
        <w:spacing w:line="240" w:lineRule="auto"/>
        <w:rPr>
          <w:rFonts w:eastAsiaTheme="minorEastAsia"/>
          <w:color w:val="1F1F1F"/>
          <w:sz w:val="24"/>
          <w:szCs w:val="24"/>
          <w:lang w:eastAsia="da-DK"/>
        </w:rPr>
      </w:pPr>
    </w:p>
    <w:p w14:paraId="7F9C9767" w14:textId="549A36C9" w:rsidR="28407F60" w:rsidRPr="00CA396A" w:rsidRDefault="28407F60" w:rsidP="28407F60">
      <w:pPr>
        <w:spacing w:line="240" w:lineRule="auto"/>
        <w:rPr>
          <w:rFonts w:eastAsiaTheme="minorEastAsia"/>
          <w:color w:val="1F1F1F"/>
          <w:sz w:val="24"/>
          <w:szCs w:val="24"/>
          <w:lang w:eastAsia="da-DK"/>
        </w:rPr>
      </w:pP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Når scanningen er komplet vil der være en liste af tilgængelige radiostationer. Du kan </w:t>
      </w:r>
      <w:r w:rsidR="00825A31">
        <w:rPr>
          <w:rFonts w:eastAsiaTheme="minorEastAsia"/>
          <w:color w:val="1F1F1F"/>
          <w:sz w:val="24"/>
          <w:szCs w:val="24"/>
          <w:lang w:eastAsia="da-DK"/>
        </w:rPr>
        <w:t>bruge pilene til at gå dem</w:t>
      </w:r>
      <w:r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igennem og trykke enter på den kanal du gerne vil </w:t>
      </w:r>
      <w:r w:rsidR="00773B71">
        <w:rPr>
          <w:rFonts w:eastAsiaTheme="minorEastAsia"/>
          <w:color w:val="1F1F1F"/>
          <w:sz w:val="24"/>
          <w:szCs w:val="24"/>
          <w:lang w:eastAsia="da-DK"/>
        </w:rPr>
        <w:t>gemme</w:t>
      </w:r>
      <w:r w:rsidRPr="00CA396A">
        <w:rPr>
          <w:rFonts w:eastAsiaTheme="minorEastAsia"/>
          <w:color w:val="1F1F1F"/>
          <w:sz w:val="24"/>
          <w:szCs w:val="24"/>
          <w:lang w:eastAsia="da-DK"/>
        </w:rPr>
        <w:t>.</w:t>
      </w:r>
    </w:p>
    <w:p w14:paraId="64BD5BAE" w14:textId="4E3C8B37" w:rsidR="28407F60" w:rsidRPr="00CA396A" w:rsidRDefault="28407F60" w:rsidP="28407F60">
      <w:pPr>
        <w:spacing w:line="240" w:lineRule="auto"/>
        <w:rPr>
          <w:rFonts w:eastAsiaTheme="minorEastAsia"/>
          <w:color w:val="1F1F1F"/>
          <w:sz w:val="24"/>
          <w:szCs w:val="24"/>
          <w:lang w:eastAsia="da-DK"/>
        </w:rPr>
      </w:pPr>
    </w:p>
    <w:p w14:paraId="6FA46777" w14:textId="12AA5BBD" w:rsidR="28407F60" w:rsidRPr="00CA396A" w:rsidRDefault="00825A31" w:rsidP="28407F60">
      <w:pPr>
        <w:spacing w:line="240" w:lineRule="auto"/>
        <w:rPr>
          <w:rFonts w:eastAsiaTheme="minorEastAsia"/>
          <w:color w:val="1F1F1F"/>
          <w:sz w:val="24"/>
          <w:szCs w:val="24"/>
          <w:lang w:eastAsia="da-DK"/>
        </w:rPr>
      </w:pPr>
      <w:r>
        <w:rPr>
          <w:rFonts w:eastAsiaTheme="minorEastAsia"/>
          <w:color w:val="1F1F1F"/>
          <w:sz w:val="24"/>
          <w:szCs w:val="24"/>
          <w:lang w:eastAsia="da-DK"/>
        </w:rPr>
        <w:t xml:space="preserve">Når du har valgt </w:t>
      </w:r>
      <w:r w:rsidR="00773B71">
        <w:rPr>
          <w:rFonts w:eastAsiaTheme="minorEastAsia"/>
          <w:color w:val="1F1F1F"/>
          <w:sz w:val="24"/>
          <w:szCs w:val="24"/>
          <w:lang w:eastAsia="da-DK"/>
        </w:rPr>
        <w:t>kanalen,</w:t>
      </w:r>
      <w:r w:rsidR="28407F60"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kan</w:t>
      </w:r>
      <w:r>
        <w:rPr>
          <w:rFonts w:eastAsiaTheme="minorEastAsia"/>
          <w:color w:val="1F1F1F"/>
          <w:sz w:val="24"/>
          <w:szCs w:val="24"/>
          <w:lang w:eastAsia="da-DK"/>
        </w:rPr>
        <w:t xml:space="preserve"> du</w:t>
      </w:r>
      <w:r w:rsidR="28407F60" w:rsidRPr="00CA396A">
        <w:rPr>
          <w:rFonts w:eastAsiaTheme="minorEastAsia"/>
          <w:color w:val="1F1F1F"/>
          <w:sz w:val="24"/>
          <w:szCs w:val="24"/>
          <w:lang w:eastAsia="da-DK"/>
        </w:rPr>
        <w:t xml:space="preserve"> trykke og holde nede på enten 1, 2 eller 3 for gemme kanalen. Du gentager denne proces for at gemme på de andre knapper.</w:t>
      </w:r>
    </w:p>
    <w:p w14:paraId="084F6265" w14:textId="77777777" w:rsidR="00CA01E2" w:rsidRDefault="00CA01E2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D956B22" w14:textId="687E733D" w:rsidR="28407F60" w:rsidRPr="00CA01E2" w:rsidRDefault="28407F60" w:rsidP="28407F6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28407F60">
        <w:rPr>
          <w:rFonts w:eastAsiaTheme="minorEastAsia"/>
          <w:b/>
          <w:bCs/>
          <w:sz w:val="24"/>
          <w:szCs w:val="24"/>
        </w:rPr>
        <w:t>FM</w:t>
      </w:r>
    </w:p>
    <w:p w14:paraId="20A551C4" w14:textId="5617CDFD" w:rsidR="00EB6A76" w:rsidRPr="00EB6A76" w:rsidRDefault="28407F60" w:rsidP="28407F60">
      <w:pPr>
        <w:spacing w:after="0" w:line="240" w:lineRule="auto"/>
        <w:textAlignment w:val="top"/>
        <w:rPr>
          <w:rFonts w:eastAsiaTheme="minorEastAsia"/>
          <w:sz w:val="24"/>
          <w:szCs w:val="24"/>
          <w:lang w:eastAsia="da-DK"/>
        </w:rPr>
      </w:pPr>
      <w:r w:rsidRPr="28407F60">
        <w:rPr>
          <w:rFonts w:eastAsiaTheme="minorEastAsia"/>
          <w:sz w:val="24"/>
          <w:szCs w:val="24"/>
        </w:rPr>
        <w:t>Hvis du vil indstille FM gentager du processen som for DAB in</w:t>
      </w:r>
      <w:r w:rsidR="00CA01E2">
        <w:rPr>
          <w:rFonts w:eastAsiaTheme="minorEastAsia"/>
          <w:sz w:val="24"/>
          <w:szCs w:val="24"/>
        </w:rPr>
        <w:t>d</w:t>
      </w:r>
      <w:r w:rsidRPr="28407F60">
        <w:rPr>
          <w:rFonts w:eastAsiaTheme="minorEastAsia"/>
          <w:sz w:val="24"/>
          <w:szCs w:val="24"/>
        </w:rPr>
        <w:t xml:space="preserve">stilling, </w:t>
      </w:r>
    </w:p>
    <w:p w14:paraId="108B269B" w14:textId="32253516" w:rsidR="00EB6A76" w:rsidRPr="00EB6A76" w:rsidRDefault="00EB6A76" w:rsidP="28407F60">
      <w:pPr>
        <w:spacing w:after="0" w:line="240" w:lineRule="auto"/>
        <w:textAlignment w:val="top"/>
        <w:rPr>
          <w:sz w:val="24"/>
          <w:szCs w:val="24"/>
          <w:lang w:eastAsia="da-DK"/>
        </w:rPr>
      </w:pPr>
    </w:p>
    <w:p w14:paraId="5DE8C8DF" w14:textId="27733751" w:rsidR="00EB6A76" w:rsidRPr="00EB6A76" w:rsidRDefault="00EB6A76" w:rsidP="00EB6A76">
      <w:pPr>
        <w:spacing w:after="0" w:line="240" w:lineRule="auto"/>
        <w:textAlignment w:val="top"/>
      </w:pPr>
    </w:p>
    <w:p w14:paraId="25B99C3A" w14:textId="5F225583" w:rsidR="008E7124" w:rsidRPr="00CA396A" w:rsidRDefault="008E7124">
      <w:pPr>
        <w:rPr>
          <w:sz w:val="24"/>
          <w:szCs w:val="24"/>
        </w:rPr>
      </w:pPr>
    </w:p>
    <w:sectPr w:rsidR="008E7124" w:rsidRPr="00CA3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90065"/>
    <w:multiLevelType w:val="multilevel"/>
    <w:tmpl w:val="82F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A73C3"/>
    <w:multiLevelType w:val="multilevel"/>
    <w:tmpl w:val="910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52D8C"/>
    <w:multiLevelType w:val="multilevel"/>
    <w:tmpl w:val="106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5205B"/>
    <w:multiLevelType w:val="multilevel"/>
    <w:tmpl w:val="DE6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F7BD9"/>
    <w:multiLevelType w:val="multilevel"/>
    <w:tmpl w:val="F98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865427">
    <w:abstractNumId w:val="3"/>
  </w:num>
  <w:num w:numId="2" w16cid:durableId="1576428119">
    <w:abstractNumId w:val="2"/>
  </w:num>
  <w:num w:numId="3" w16cid:durableId="1945920738">
    <w:abstractNumId w:val="1"/>
  </w:num>
  <w:num w:numId="4" w16cid:durableId="258607550">
    <w:abstractNumId w:val="0"/>
  </w:num>
  <w:num w:numId="5" w16cid:durableId="176549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FE"/>
    <w:rsid w:val="000E6E81"/>
    <w:rsid w:val="0013654D"/>
    <w:rsid w:val="003045EB"/>
    <w:rsid w:val="005200FE"/>
    <w:rsid w:val="00617B4C"/>
    <w:rsid w:val="00773B71"/>
    <w:rsid w:val="007D589B"/>
    <w:rsid w:val="00825A31"/>
    <w:rsid w:val="008414C2"/>
    <w:rsid w:val="008E7124"/>
    <w:rsid w:val="00A32758"/>
    <w:rsid w:val="00B945EE"/>
    <w:rsid w:val="00BE599C"/>
    <w:rsid w:val="00CA01E2"/>
    <w:rsid w:val="00CA396A"/>
    <w:rsid w:val="00EB6A76"/>
    <w:rsid w:val="00FF2645"/>
    <w:rsid w:val="2840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50D"/>
  <w15:docId w15:val="{E36DF9A9-62D8-49F1-B5D1-BE958FDF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lor-4">
    <w:name w:val="color-4"/>
    <w:basedOn w:val="Normal"/>
    <w:rsid w:val="0052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5200F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59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EB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9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2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3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9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47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1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17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27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4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7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2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1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9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2023-02-16T11:05:00Z</dcterms:created>
  <dcterms:modified xsi:type="dcterms:W3CDTF">2024-05-23T10:58:00Z</dcterms:modified>
</cp:coreProperties>
</file>